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b/>
          <w:bCs/>
          <w:sz w:val="32"/>
          <w:szCs w:val="32"/>
        </w:rPr>
      </w:pPr>
      <w:r>
        <w:rPr>
          <w:rFonts w:hint="eastAsia"/>
          <w:b/>
          <w:bCs/>
          <w:sz w:val="32"/>
          <w:szCs w:val="32"/>
        </w:rPr>
        <w:t>WG18A02 RS485 Weighing Module Manual</w:t>
      </w:r>
    </w:p>
    <w:p>
      <w:pPr>
        <w:jc w:val="center"/>
      </w:pPr>
      <w:r>
        <w:drawing>
          <wp:inline distT="0" distB="0" distL="114300" distR="114300">
            <wp:extent cx="5379720" cy="1988820"/>
            <wp:effectExtent l="0" t="0" r="0" b="762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379720" cy="1988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hint="eastAsia" w:ascii="宋体" w:hAnsi="宋体" w:eastAsia="宋体" w:cs="宋体"/>
          <w:b/>
          <w:bCs/>
          <w:kern w:val="0"/>
          <w:sz w:val="28"/>
          <w:szCs w:val="28"/>
        </w:rPr>
      </w:pPr>
    </w:p>
    <w:p>
      <w:pPr>
        <w:widowControl/>
        <w:jc w:val="left"/>
        <w:rPr>
          <w:rFonts w:hint="eastAsia" w:ascii="宋体" w:hAnsi="宋体" w:eastAsia="宋体" w:cs="宋体"/>
          <w:b/>
          <w:bCs/>
          <w:kern w:val="0"/>
          <w:sz w:val="32"/>
          <w:szCs w:val="32"/>
        </w:rPr>
      </w:pPr>
      <w:r>
        <w:rPr>
          <w:rFonts w:hint="eastAsia" w:ascii="宋体" w:hAnsi="宋体" w:eastAsia="宋体" w:cs="宋体"/>
          <w:b/>
          <w:bCs/>
          <w:kern w:val="0"/>
          <w:sz w:val="32"/>
          <w:szCs w:val="32"/>
          <w:lang w:val="en-US" w:eastAsia="zh-CN"/>
        </w:rPr>
        <w:t xml:space="preserve">DEMO : </w:t>
      </w:r>
      <w:r>
        <w:rPr>
          <w:rFonts w:hint="eastAsia" w:ascii="宋体" w:hAnsi="宋体" w:eastAsia="宋体" w:cs="宋体"/>
          <w:b/>
          <w:bCs/>
          <w:kern w:val="0"/>
          <w:sz w:val="32"/>
          <w:szCs w:val="32"/>
        </w:rPr>
        <w:t>https://youtu.be/fDDWNzxewwg</w:t>
      </w:r>
    </w:p>
    <w:p>
      <w:pPr>
        <w:widowControl/>
        <w:jc w:val="left"/>
        <w:rPr>
          <w:rFonts w:hint="eastAsia" w:ascii="宋体" w:hAnsi="宋体" w:eastAsia="宋体" w:cs="宋体"/>
          <w:b/>
          <w:bCs/>
          <w:kern w:val="0"/>
          <w:sz w:val="28"/>
          <w:szCs w:val="28"/>
        </w:rPr>
      </w:pPr>
      <w:r>
        <w:rPr>
          <w:rFonts w:hint="eastAsia" w:ascii="宋体" w:hAnsi="宋体" w:eastAsia="宋体" w:cs="宋体"/>
          <w:b/>
          <w:bCs/>
          <w:kern w:val="0"/>
          <w:sz w:val="28"/>
          <w:szCs w:val="28"/>
        </w:rPr>
        <w:t>Function description:</w:t>
      </w:r>
    </w:p>
    <w:p>
      <w:pPr>
        <w:widowControl/>
        <w:jc w:val="left"/>
        <w:rPr>
          <w:rFonts w:hint="eastAsia" w:ascii="宋体" w:hAnsi="宋体" w:eastAsia="宋体" w:cs="宋体"/>
          <w:kern w:val="0"/>
          <w:sz w:val="24"/>
          <w:szCs w:val="24"/>
        </w:rPr>
      </w:pPr>
      <w:r>
        <w:rPr>
          <w:rFonts w:hint="eastAsia" w:ascii="宋体" w:hAnsi="宋体" w:eastAsia="宋体" w:cs="宋体"/>
          <w:kern w:val="0"/>
          <w:sz w:val="24"/>
          <w:szCs w:val="24"/>
        </w:rPr>
        <w:t>1 Working voltage: 5V (5V version), 8-16V (12V version);</w:t>
      </w:r>
    </w:p>
    <w:p>
      <w:pPr>
        <w:widowControl/>
        <w:jc w:val="left"/>
        <w:rPr>
          <w:rFonts w:hint="eastAsia" w:ascii="宋体" w:hAnsi="宋体" w:eastAsia="宋体" w:cs="宋体"/>
          <w:kern w:val="0"/>
          <w:sz w:val="24"/>
          <w:szCs w:val="24"/>
        </w:rPr>
      </w:pPr>
      <w:r>
        <w:rPr>
          <w:rFonts w:hint="eastAsia" w:ascii="宋体" w:hAnsi="宋体" w:eastAsia="宋体" w:cs="宋体"/>
          <w:kern w:val="0"/>
          <w:sz w:val="24"/>
          <w:szCs w:val="24"/>
        </w:rPr>
        <w:t>2 Working current: 12-15MA;</w:t>
      </w:r>
    </w:p>
    <w:p>
      <w:pPr>
        <w:widowControl/>
        <w:jc w:val="left"/>
        <w:rPr>
          <w:rFonts w:hint="eastAsia" w:ascii="宋体" w:hAnsi="宋体" w:eastAsia="宋体" w:cs="宋体"/>
          <w:kern w:val="0"/>
          <w:sz w:val="24"/>
          <w:szCs w:val="24"/>
        </w:rPr>
      </w:pPr>
      <w:r>
        <w:rPr>
          <w:rFonts w:hint="eastAsia" w:ascii="宋体" w:hAnsi="宋体" w:eastAsia="宋体" w:cs="宋体"/>
          <w:kern w:val="0"/>
          <w:sz w:val="24"/>
          <w:szCs w:val="24"/>
        </w:rPr>
        <w:t>3 MODBUS RTU command supports 03, 06, 16 function codes;</w:t>
      </w:r>
    </w:p>
    <w:p>
      <w:pPr>
        <w:widowControl/>
        <w:jc w:val="left"/>
        <w:rPr>
          <w:rFonts w:hint="eastAsia" w:ascii="宋体" w:hAnsi="宋体" w:eastAsia="宋体" w:cs="宋体"/>
          <w:kern w:val="0"/>
          <w:sz w:val="24"/>
          <w:szCs w:val="24"/>
        </w:rPr>
      </w:pPr>
      <w:r>
        <w:rPr>
          <w:rFonts w:hint="eastAsia" w:ascii="宋体" w:hAnsi="宋体" w:eastAsia="宋体" w:cs="宋体"/>
          <w:kern w:val="0"/>
          <w:sz w:val="24"/>
          <w:szCs w:val="24"/>
        </w:rPr>
        <w:t>4 RS485 interface/TTL232 interface optional</w:t>
      </w:r>
    </w:p>
    <w:p>
      <w:pPr>
        <w:widowControl/>
        <w:jc w:val="left"/>
        <w:rPr>
          <w:rFonts w:hint="eastAsia" w:ascii="宋体" w:hAnsi="宋体" w:eastAsia="宋体" w:cs="宋体"/>
          <w:kern w:val="0"/>
          <w:sz w:val="24"/>
          <w:szCs w:val="24"/>
        </w:rPr>
      </w:pPr>
      <w:r>
        <w:rPr>
          <w:rFonts w:hint="eastAsia" w:ascii="宋体" w:hAnsi="宋体" w:eastAsia="宋体" w:cs="宋体"/>
          <w:kern w:val="0"/>
          <w:sz w:val="24"/>
          <w:szCs w:val="24"/>
        </w:rPr>
        <w:t>5 Sensor model: HX711, 24-bitADC</w:t>
      </w:r>
    </w:p>
    <w:p>
      <w:pPr>
        <w:widowControl/>
        <w:jc w:val="left"/>
        <w:rPr>
          <w:rFonts w:hint="eastAsia" w:ascii="宋体" w:hAnsi="宋体" w:eastAsia="宋体" w:cs="宋体"/>
          <w:kern w:val="0"/>
          <w:sz w:val="24"/>
          <w:szCs w:val="24"/>
        </w:rPr>
      </w:pPr>
      <w:r>
        <w:rPr>
          <w:rFonts w:hint="eastAsia" w:ascii="宋体" w:hAnsi="宋体" w:eastAsia="宋体" w:cs="宋体"/>
          <w:kern w:val="0"/>
          <w:sz w:val="24"/>
          <w:szCs w:val="24"/>
        </w:rPr>
        <w:t>6 Load cell input signal range: ±20mv</w:t>
      </w:r>
    </w:p>
    <w:p>
      <w:pPr>
        <w:widowControl/>
        <w:jc w:val="left"/>
        <w:rPr>
          <w:rFonts w:hint="eastAsia" w:ascii="宋体" w:hAnsi="宋体" w:eastAsia="宋体" w:cs="宋体"/>
          <w:kern w:val="0"/>
          <w:sz w:val="24"/>
          <w:szCs w:val="24"/>
        </w:rPr>
      </w:pPr>
      <w:r>
        <w:rPr>
          <w:rFonts w:hint="eastAsia" w:ascii="宋体" w:hAnsi="宋体" w:eastAsia="宋体" w:cs="宋体"/>
          <w:kern w:val="0"/>
          <w:sz w:val="24"/>
          <w:szCs w:val="24"/>
        </w:rPr>
        <w:t>7 Sampling rate: 10HZ or 40HZ can be set</w:t>
      </w:r>
    </w:p>
    <w:p>
      <w:pPr>
        <w:widowControl/>
        <w:ind w:left="240" w:hanging="240" w:hangingChars="100"/>
        <w:jc w:val="left"/>
        <w:rPr>
          <w:rFonts w:hint="eastAsia" w:ascii="宋体" w:hAnsi="宋体" w:eastAsia="宋体" w:cs="宋体"/>
          <w:kern w:val="0"/>
          <w:sz w:val="24"/>
          <w:szCs w:val="24"/>
        </w:rPr>
      </w:pPr>
      <w:r>
        <w:rPr>
          <w:rFonts w:hint="eastAsia" w:ascii="宋体" w:hAnsi="宋体" w:eastAsia="宋体" w:cs="宋体"/>
          <w:kern w:val="0"/>
          <w:sz w:val="24"/>
          <w:szCs w:val="24"/>
        </w:rPr>
        <w:t>8 The functions of baud rate, division value, zero-chasing range, median filter, average filter, dynamic tracking, etc. are integrated inside.</w:t>
      </w:r>
    </w:p>
    <w:p>
      <w:pPr>
        <w:widowControl/>
        <w:jc w:val="left"/>
        <w:rPr>
          <w:rFonts w:hint="eastAsia" w:ascii="宋体" w:hAnsi="宋体" w:eastAsia="宋体" w:cs="宋体"/>
          <w:kern w:val="0"/>
          <w:sz w:val="24"/>
          <w:szCs w:val="24"/>
        </w:rPr>
      </w:pPr>
      <w:r>
        <w:rPr>
          <w:rFonts w:hint="eastAsia" w:ascii="宋体" w:hAnsi="宋体" w:eastAsia="宋体" w:cs="宋体"/>
          <w:kern w:val="0"/>
          <w:sz w:val="24"/>
          <w:szCs w:val="24"/>
        </w:rPr>
        <w:t>9 Default baud rate 9600 N 8 1, baud rate and parity bit optional</w:t>
      </w:r>
    </w:p>
    <w:p>
      <w:pPr>
        <w:widowControl/>
        <w:jc w:val="left"/>
        <w:rPr>
          <w:rFonts w:hint="eastAsia" w:ascii="宋体" w:hAnsi="宋体" w:eastAsia="宋体" w:cs="宋体"/>
          <w:kern w:val="0"/>
          <w:sz w:val="24"/>
          <w:szCs w:val="24"/>
        </w:rPr>
      </w:pPr>
      <w:r>
        <w:rPr>
          <w:rFonts w:hint="eastAsia" w:ascii="宋体" w:hAnsi="宋体" w:eastAsia="宋体" w:cs="宋体"/>
          <w:kern w:val="0"/>
          <w:sz w:val="24"/>
          <w:szCs w:val="24"/>
        </w:rPr>
        <w:t>10 If the setting is wrong, you can short-circuit "RESET" for 5 seconds to restore the factory settings</w:t>
      </w:r>
    </w:p>
    <w:p>
      <w:pPr>
        <w:widowControl/>
        <w:jc w:val="left"/>
        <w:rPr>
          <w:rFonts w:hint="eastAsia" w:ascii="宋体" w:hAnsi="宋体" w:eastAsia="宋体" w:cs="宋体"/>
          <w:kern w:val="0"/>
          <w:sz w:val="24"/>
          <w:szCs w:val="24"/>
        </w:rPr>
      </w:pPr>
      <w:r>
        <w:rPr>
          <w:rFonts w:hint="eastAsia" w:ascii="宋体" w:hAnsi="宋体" w:eastAsia="宋体" w:cs="宋体"/>
          <w:kern w:val="0"/>
          <w:sz w:val="24"/>
          <w:szCs w:val="24"/>
        </w:rPr>
        <w:t>11 In MODBUS RTU command mode, up to 247 devices can be used in parallel</w:t>
      </w:r>
    </w:p>
    <w:p>
      <w:pPr>
        <w:widowControl/>
        <w:jc w:val="left"/>
        <w:rPr>
          <w:rFonts w:hint="eastAsia" w:ascii="宋体" w:hAnsi="宋体" w:eastAsia="宋体" w:cs="宋体"/>
          <w:kern w:val="0"/>
          <w:sz w:val="24"/>
          <w:szCs w:val="24"/>
        </w:rPr>
      </w:pPr>
      <w:r>
        <w:rPr>
          <w:rFonts w:hint="eastAsia" w:ascii="宋体" w:hAnsi="宋体" w:eastAsia="宋体" w:cs="宋体"/>
          <w:kern w:val="0"/>
          <w:sz w:val="24"/>
          <w:szCs w:val="24"/>
        </w:rPr>
        <w:t>12 size: 45*16.5*6.2mm</w:t>
      </w:r>
    </w:p>
    <w:p>
      <w:pPr>
        <w:widowControl/>
        <w:jc w:val="left"/>
        <w:rPr>
          <w:rFonts w:hint="eastAsia" w:ascii="宋体" w:hAnsi="宋体" w:eastAsia="宋体" w:cs="宋体"/>
          <w:kern w:val="0"/>
          <w:sz w:val="24"/>
          <w:szCs w:val="24"/>
        </w:rPr>
      </w:pPr>
      <w:r>
        <w:rPr>
          <w:rFonts w:hint="eastAsia" w:ascii="宋体" w:hAnsi="宋体" w:eastAsia="宋体" w:cs="宋体"/>
          <w:kern w:val="0"/>
          <w:sz w:val="24"/>
          <w:szCs w:val="24"/>
        </w:rPr>
        <w:t>13 Weight: 4 grams</w:t>
      </w:r>
    </w:p>
    <w:p>
      <w:pPr>
        <w:widowControl/>
        <w:jc w:val="left"/>
        <w:rPr>
          <w:rFonts w:ascii="宋体" w:hAnsi="宋体" w:eastAsia="宋体" w:cs="宋体"/>
          <w:kern w:val="0"/>
          <w:sz w:val="24"/>
          <w:szCs w:val="24"/>
        </w:rPr>
      </w:pPr>
    </w:p>
    <w:p>
      <w:pPr>
        <w:widowControl/>
        <w:jc w:val="left"/>
        <w:rPr>
          <w:rFonts w:hint="eastAsia" w:ascii="宋体" w:hAnsi="宋体" w:eastAsia="宋体" w:cs="宋体"/>
          <w:color w:val="0000FF"/>
          <w:kern w:val="0"/>
          <w:sz w:val="24"/>
          <w:szCs w:val="24"/>
        </w:rPr>
      </w:pPr>
      <w:r>
        <w:rPr>
          <w:rFonts w:hint="eastAsia" w:ascii="宋体" w:hAnsi="宋体" w:eastAsia="宋体" w:cs="宋体"/>
          <w:color w:val="0000FF"/>
          <w:kern w:val="0"/>
          <w:sz w:val="24"/>
          <w:szCs w:val="24"/>
        </w:rPr>
        <w:t>For Modbus rtu command details, see "WG18A02 Modbus RTU Commands"</w:t>
      </w:r>
    </w:p>
    <w:p>
      <w:pPr>
        <w:widowControl/>
        <w:jc w:val="left"/>
        <w:rPr>
          <w:rFonts w:ascii="宋体" w:hAnsi="宋体" w:eastAsia="宋体" w:cs="宋体"/>
          <w:color w:val="0000FF"/>
          <w:kern w:val="0"/>
          <w:sz w:val="24"/>
          <w:szCs w:val="24"/>
        </w:rPr>
      </w:pPr>
      <w:r>
        <w:rPr>
          <w:rFonts w:hint="eastAsia" w:ascii="宋体" w:hAnsi="宋体" w:eastAsia="宋体" w:cs="宋体"/>
          <w:color w:val="0000FF"/>
          <w:kern w:val="0"/>
          <w:sz w:val="24"/>
          <w:szCs w:val="24"/>
        </w:rPr>
        <w:t>For software usage, please refer to "WG18A02TestTool Instructions for Use"</w:t>
      </w:r>
    </w:p>
    <w:p>
      <w:pPr>
        <w:widowControl/>
        <w:jc w:val="left"/>
        <w:rPr>
          <w:rFonts w:ascii="宋体" w:hAnsi="宋体" w:eastAsia="宋体" w:cs="宋体"/>
          <w:kern w:val="0"/>
          <w:sz w:val="24"/>
          <w:szCs w:val="24"/>
        </w:rPr>
      </w:pPr>
    </w:p>
    <w:p>
      <w:pPr>
        <w:widowControl/>
        <w:jc w:val="left"/>
        <w:rPr>
          <w:rFonts w:ascii="宋体" w:hAnsi="宋体" w:eastAsia="宋体" w:cs="宋体"/>
          <w:kern w:val="0"/>
          <w:sz w:val="24"/>
          <w:szCs w:val="24"/>
        </w:rPr>
      </w:pPr>
    </w:p>
    <w:p>
      <w:pPr>
        <w:widowControl/>
        <w:jc w:val="left"/>
        <w:rPr>
          <w:rFonts w:ascii="宋体" w:hAnsi="宋体" w:eastAsia="宋体" w:cs="宋体"/>
          <w:kern w:val="0"/>
          <w:sz w:val="24"/>
          <w:szCs w:val="24"/>
        </w:rPr>
      </w:pPr>
    </w:p>
    <w:p>
      <w:pPr>
        <w:widowControl/>
        <w:jc w:val="left"/>
        <w:rPr>
          <w:rFonts w:ascii="宋体" w:hAnsi="宋体" w:eastAsia="宋体" w:cs="宋体"/>
          <w:kern w:val="0"/>
          <w:sz w:val="24"/>
          <w:szCs w:val="24"/>
        </w:rPr>
      </w:pPr>
    </w:p>
    <w:p>
      <w:pPr>
        <w:widowControl/>
        <w:jc w:val="left"/>
        <w:rPr>
          <w:rFonts w:ascii="宋体" w:hAnsi="宋体" w:eastAsia="宋体" w:cs="宋体"/>
          <w:kern w:val="0"/>
          <w:sz w:val="24"/>
          <w:szCs w:val="24"/>
        </w:rPr>
      </w:pPr>
    </w:p>
    <w:p>
      <w:pPr>
        <w:widowControl/>
        <w:jc w:val="left"/>
        <w:rPr>
          <w:rFonts w:ascii="宋体" w:hAnsi="宋体" w:eastAsia="宋体" w:cs="宋体"/>
          <w:kern w:val="0"/>
          <w:sz w:val="24"/>
          <w:szCs w:val="24"/>
        </w:rPr>
      </w:pPr>
    </w:p>
    <w:p>
      <w:pPr>
        <w:rPr>
          <w:rFonts w:hint="eastAsia"/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>Wiring diagram:</w:t>
      </w:r>
    </w:p>
    <w:p>
      <w:r>
        <w:drawing>
          <wp:inline distT="0" distB="0" distL="114300" distR="114300">
            <wp:extent cx="3536950" cy="3531235"/>
            <wp:effectExtent l="0" t="0" r="13970" b="4445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536950" cy="3531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sz w:val="28"/>
          <w:szCs w:val="28"/>
          <w:lang w:val="en-US" w:eastAsia="zh-CN"/>
        </w:rPr>
      </w:pPr>
      <w:r>
        <w:rPr>
          <w:rFonts w:hint="default" w:eastAsiaTheme="minorEastAsia"/>
          <w:sz w:val="28"/>
          <w:szCs w:val="28"/>
          <w:lang w:val="en-US" w:eastAsia="zh-CN"/>
        </w:rPr>
        <w:t>Pin description:</w:t>
      </w:r>
    </w:p>
    <w:p>
      <w:r>
        <w:drawing>
          <wp:inline distT="0" distB="0" distL="114300" distR="114300">
            <wp:extent cx="3964305" cy="3971925"/>
            <wp:effectExtent l="0" t="0" r="13335" b="5715"/>
            <wp:docPr id="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964305" cy="397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rPr>
          <w:rFonts w:hint="eastAsia" w:eastAsiaTheme="minorEastAsia"/>
          <w:lang w:eastAsia="zh-CN"/>
        </w:rPr>
      </w:pPr>
      <w:bookmarkStart w:id="0" w:name="_GoBack"/>
      <w:bookmarkEnd w:id="0"/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325" cy="5267325"/>
            <wp:effectExtent l="0" t="0" r="5715" b="5715"/>
            <wp:docPr id="7" name="图片 7" descr="WG18A02_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WG18A02_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5267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b/>
          <w:bCs/>
          <w:sz w:val="28"/>
          <w:szCs w:val="28"/>
          <w:lang w:eastAsia="zh-CN"/>
        </w:rPr>
      </w:pPr>
      <w:r>
        <w:rPr>
          <w:rFonts w:hint="eastAsia" w:eastAsiaTheme="minorEastAsia"/>
          <w:b/>
          <w:bCs/>
          <w:sz w:val="28"/>
          <w:szCs w:val="28"/>
          <w:lang w:eastAsia="zh-CN"/>
        </w:rPr>
        <w:t>Weight Sensor</w:t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t>Working voltage: DC 5-10V</w:t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t>Working current: 200UA</w:t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t>Measuring range: 0-1KG, 0-5KG, 0-10KG, 0-20KG</w:t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t>Size: 80*12.7*12.7mm</w:t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t>Weight: 30 grams</w:t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t>Pins: Red: Power +, Black: Power -, Green: Output Signal +, White: Output Signal -</w:t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t>Note: One end of the sensor is fixed through the screw hole, and the other end is kept in a suspended state, and gravity is applied in the direction indicated by the label. Special attention must be paid not to press the white glue-coated part directly, so as not to damage the sensor.</w:t>
      </w:r>
      <w:r>
        <w:drawing>
          <wp:inline distT="0" distB="0" distL="114300" distR="114300">
            <wp:extent cx="6018530" cy="6018530"/>
            <wp:effectExtent l="0" t="0" r="1270" b="1270"/>
            <wp:docPr id="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018530" cy="6018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2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2"/>
  </w:compat>
  <w:rsids>
    <w:rsidRoot w:val="00277868"/>
    <w:rsid w:val="0002694F"/>
    <w:rsid w:val="00032B42"/>
    <w:rsid w:val="000573A0"/>
    <w:rsid w:val="00060C83"/>
    <w:rsid w:val="000E4A1A"/>
    <w:rsid w:val="00110FB2"/>
    <w:rsid w:val="00115DD3"/>
    <w:rsid w:val="00121FC5"/>
    <w:rsid w:val="00123764"/>
    <w:rsid w:val="00177819"/>
    <w:rsid w:val="00183C46"/>
    <w:rsid w:val="00187F17"/>
    <w:rsid w:val="001A212E"/>
    <w:rsid w:val="001F3668"/>
    <w:rsid w:val="001F411E"/>
    <w:rsid w:val="00244BD3"/>
    <w:rsid w:val="00261B81"/>
    <w:rsid w:val="00277868"/>
    <w:rsid w:val="002959C7"/>
    <w:rsid w:val="00295D36"/>
    <w:rsid w:val="003866F7"/>
    <w:rsid w:val="004002C6"/>
    <w:rsid w:val="004105D9"/>
    <w:rsid w:val="00453D70"/>
    <w:rsid w:val="004873B2"/>
    <w:rsid w:val="004C6E3E"/>
    <w:rsid w:val="005A3A0B"/>
    <w:rsid w:val="006D4F20"/>
    <w:rsid w:val="006F13F6"/>
    <w:rsid w:val="006F2506"/>
    <w:rsid w:val="00706778"/>
    <w:rsid w:val="007070D7"/>
    <w:rsid w:val="00767473"/>
    <w:rsid w:val="00774EA3"/>
    <w:rsid w:val="008371E1"/>
    <w:rsid w:val="00893632"/>
    <w:rsid w:val="00A35B92"/>
    <w:rsid w:val="00B17F45"/>
    <w:rsid w:val="00B375E4"/>
    <w:rsid w:val="00BA7148"/>
    <w:rsid w:val="00BD3446"/>
    <w:rsid w:val="00C17886"/>
    <w:rsid w:val="00C22B0B"/>
    <w:rsid w:val="00CB2F29"/>
    <w:rsid w:val="00CC2192"/>
    <w:rsid w:val="00CC35C3"/>
    <w:rsid w:val="00D17444"/>
    <w:rsid w:val="00D755D7"/>
    <w:rsid w:val="00DD14B2"/>
    <w:rsid w:val="00DE2905"/>
    <w:rsid w:val="00DE32D6"/>
    <w:rsid w:val="00E2629D"/>
    <w:rsid w:val="00EA02B9"/>
    <w:rsid w:val="00EB3A03"/>
    <w:rsid w:val="00F02177"/>
    <w:rsid w:val="00F751E9"/>
    <w:rsid w:val="00F94C1E"/>
    <w:rsid w:val="00FA198B"/>
    <w:rsid w:val="00FF4D68"/>
    <w:rsid w:val="087C1F52"/>
    <w:rsid w:val="103606EA"/>
    <w:rsid w:val="1C597D86"/>
    <w:rsid w:val="1D494FEE"/>
    <w:rsid w:val="20C437ED"/>
    <w:rsid w:val="44E55724"/>
    <w:rsid w:val="51C512B3"/>
    <w:rsid w:val="604A7B25"/>
    <w:rsid w:val="756154C0"/>
    <w:rsid w:val="7E337144"/>
    <w:rsid w:val="7F99664F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nhideWhenUsed="0" w:uiPriority="99" w:semiHidden="0" w:name="Table Subtle 1"/>
    <w:lsdException w:uiPriority="99" w:name="Table Subtle 2"/>
    <w:lsdException w:uiPriority="99" w:name="Table Web 1"/>
    <w:lsdException w:unhideWhenUsed="0" w:uiPriority="99" w:semiHidden="0" w:name="Table Web 2"/>
    <w:lsdException w:unhideWhenUsed="0" w:uiPriority="99" w:semiHidden="0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9"/>
    <w:semiHidden/>
    <w:unhideWhenUsed/>
    <w:uiPriority w:val="99"/>
    <w:rPr>
      <w:sz w:val="18"/>
      <w:szCs w:val="18"/>
    </w:rPr>
  </w:style>
  <w:style w:type="paragraph" w:styleId="3">
    <w:name w:val="footer"/>
    <w:basedOn w:val="1"/>
    <w:link w:val="8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7"/>
    <w:semiHidden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页眉 Char"/>
    <w:basedOn w:val="6"/>
    <w:link w:val="4"/>
    <w:semiHidden/>
    <w:uiPriority w:val="99"/>
    <w:rPr>
      <w:sz w:val="18"/>
      <w:szCs w:val="18"/>
    </w:rPr>
  </w:style>
  <w:style w:type="character" w:customStyle="1" w:styleId="8">
    <w:name w:val="页脚 Char"/>
    <w:basedOn w:val="6"/>
    <w:link w:val="3"/>
    <w:semiHidden/>
    <w:qFormat/>
    <w:uiPriority w:val="99"/>
    <w:rPr>
      <w:sz w:val="18"/>
      <w:szCs w:val="18"/>
    </w:rPr>
  </w:style>
  <w:style w:type="character" w:customStyle="1" w:styleId="9">
    <w:name w:val="批注框文本 Char"/>
    <w:basedOn w:val="6"/>
    <w:link w:val="2"/>
    <w:semiHidden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image" Target="media/image5.png"/><Relationship Id="rId7" Type="http://schemas.openxmlformats.org/officeDocument/2006/relationships/image" Target="media/image4.jpe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3</Pages>
  <Words>60</Words>
  <Characters>348</Characters>
  <Lines>2</Lines>
  <Paragraphs>1</Paragraphs>
  <TotalTime>8</TotalTime>
  <ScaleCrop>false</ScaleCrop>
  <LinksUpToDate>false</LinksUpToDate>
  <CharactersWithSpaces>407</CharactersWithSpaces>
  <Application>WPS Office_11.1.0.9192_F1E327BC-269C-435d-A152-05C5408002CA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2016-11-24T02:55:00Z</dcterms:created>
  <dc:creator>ts liu</dc:creator>
  <cp:lastModifiedBy>天蓝</cp:lastModifiedBy>
  <dcterms:modified xsi:type="dcterms:W3CDTF">2022-06-07T07:35:26Z</dcterms:modified>
  <cp:revision>44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2052-11.1.0.9192</vt:lpwstr>
  </property>
</Properties>
</file>